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5A" w:rsidRDefault="000A35D9"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Dikey Kaydırma 3" o:spid="_x0000_s1027" type="#_x0000_t97" style="position:absolute;margin-left:419.6pt;margin-top:-52.15pt;width:412.1pt;height:552.4pt;z-index:25166233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" adj="1706" fillcolor="white [3201]" strokecolor="black [3200]" strokeweight="1pt">
            <v:stroke joinstyle="miter"/>
            <v:textbox style="mso-next-textbox:#Dikey Kaydırma 3" inset="1mm,0,0,0">
              <w:txbxContent>
                <w:p w:rsidR="003A13FA" w:rsidRDefault="00601150" w:rsidP="00601150">
                  <w:pPr>
                    <w:spacing w:after="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 xml:space="preserve">         </w:t>
                  </w:r>
                </w:p>
                <w:p w:rsidR="00601150" w:rsidRPr="00443B7F" w:rsidRDefault="00601150" w:rsidP="00601150">
                  <w:pPr>
                    <w:spacing w:after="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 xml:space="preserve">    </w:t>
                  </w:r>
                  <w:r w:rsidRPr="00443B7F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11-Devamsızlıkla ilgili olarak veli ve öğrencilere yönelik anket çalışmasının yapılması,</w:t>
                  </w:r>
                </w:p>
                <w:p w:rsidR="00601150" w:rsidRDefault="00601150" w:rsidP="00601150">
                  <w:pPr>
                    <w:spacing w:after="0"/>
                  </w:pPr>
                  <w:r w:rsidRPr="00443B7F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 xml:space="preserve">            12-Veliye yapılan tüm tebligat ve ikna ekiplerinin çalışmalarına rağmen okula devamı sağlanamayan öğrenci bilgilerinin </w:t>
                  </w:r>
                  <w:r w:rsidRPr="00443B7F">
                    <w:rPr>
                      <w:sz w:val="24"/>
                      <w:szCs w:val="24"/>
                    </w:rPr>
                    <w:t>İlçe Devamsızlık Takip Komisyonuna bildirilmesi,</w:t>
                  </w:r>
                  <w:r w:rsidRPr="00443B7F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 xml:space="preserve">             </w:t>
                  </w:r>
                </w:p>
                <w:p w:rsidR="00601150" w:rsidRPr="00167CFF" w:rsidRDefault="00601150" w:rsidP="00167CFF">
                  <w:pPr>
                    <w:spacing w:after="0"/>
                    <w:rPr>
                      <w:rFonts w:ascii="Calibri" w:eastAsia="Times New Roman" w:hAnsi="Calibri" w:cs="Calibri"/>
                      <w:sz w:val="10"/>
                      <w:szCs w:val="24"/>
                    </w:rPr>
                  </w:pPr>
                </w:p>
                <w:p w:rsidR="00601150" w:rsidRPr="00443B7F" w:rsidRDefault="00601150" w:rsidP="00601150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 xml:space="preserve">             </w:t>
                  </w:r>
                  <w:r w:rsidRPr="00443B7F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13-Öğrenci Devamsızlıklarının Günlük Olarak E-Okula İşlenmesi,</w:t>
                  </w:r>
                </w:p>
                <w:p w:rsidR="00601150" w:rsidRPr="00443B7F" w:rsidRDefault="00601150" w:rsidP="00601150">
                  <w:pPr>
                    <w:spacing w:after="0"/>
                    <w:rPr>
                      <w:sz w:val="24"/>
                      <w:szCs w:val="24"/>
                    </w:rPr>
                  </w:pPr>
                  <w:r w:rsidRPr="00443B7F">
                    <w:rPr>
                      <w:sz w:val="24"/>
                      <w:szCs w:val="24"/>
                    </w:rPr>
                    <w:t xml:space="preserve">             14-Devamsızlığın veya devamsızlığa yol açan risklerin araştırılması,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43B7F">
                    <w:rPr>
                      <w:sz w:val="24"/>
                      <w:szCs w:val="24"/>
                    </w:rPr>
                    <w:t>önlenmesi ve giderilmesi,</w:t>
                  </w:r>
                </w:p>
                <w:p w:rsidR="00601150" w:rsidRDefault="00601150" w:rsidP="00601150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</w:t>
                  </w:r>
                  <w:r w:rsidRPr="00443B7F">
                    <w:rPr>
                      <w:sz w:val="24"/>
                      <w:szCs w:val="24"/>
                    </w:rPr>
                    <w:t xml:space="preserve"> 15-Okul düzeyinde devamsız öğrencilere destek sağlanması,</w:t>
                  </w:r>
                </w:p>
                <w:p w:rsidR="00601150" w:rsidRDefault="00601150" w:rsidP="00601150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</w:t>
                  </w:r>
                  <w:r w:rsidRPr="00443B7F">
                    <w:rPr>
                      <w:sz w:val="24"/>
                      <w:szCs w:val="24"/>
                    </w:rPr>
                    <w:t xml:space="preserve"> 16-Öğrenci başarı ve başarısızlık durumlarının raporlandırılması,</w:t>
                  </w:r>
                </w:p>
                <w:p w:rsidR="00601150" w:rsidRDefault="00601150" w:rsidP="00601150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</w:t>
                  </w:r>
                  <w:r w:rsidRPr="00443B7F">
                    <w:rPr>
                      <w:sz w:val="24"/>
                      <w:szCs w:val="24"/>
                    </w:rPr>
                    <w:t>17-Okullarda sosyal etkinliklere ağırlık verilmesi ve olanak sağlanması,</w:t>
                  </w:r>
                </w:p>
                <w:p w:rsidR="00601150" w:rsidRPr="00443B7F" w:rsidRDefault="00601150" w:rsidP="00601150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</w:t>
                  </w:r>
                  <w:r w:rsidRPr="00443B7F">
                    <w:rPr>
                      <w:sz w:val="24"/>
                      <w:szCs w:val="24"/>
                    </w:rPr>
                    <w:t xml:space="preserve"> 18-Devamı sağlanan öğrencilerin takip altına alınması,</w:t>
                  </w:r>
                </w:p>
                <w:p w:rsidR="00601150" w:rsidRPr="00443B7F" w:rsidRDefault="00601150" w:rsidP="00601150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43B7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</w:t>
                  </w:r>
                  <w:r w:rsidRPr="00443B7F">
                    <w:rPr>
                      <w:sz w:val="24"/>
                      <w:szCs w:val="24"/>
                    </w:rPr>
                    <w:t>19- Okul komisyonu tarafından her ayın ilk haftasında ayl</w:t>
                  </w:r>
                  <w:r>
                    <w:rPr>
                      <w:sz w:val="24"/>
                      <w:szCs w:val="24"/>
                    </w:rPr>
                    <w:t>ık raporların ilçe devamsızlık komisyonuna</w:t>
                  </w:r>
                  <w:r w:rsidRPr="00443B7F">
                    <w:rPr>
                      <w:sz w:val="24"/>
                      <w:szCs w:val="24"/>
                    </w:rPr>
                    <w:t xml:space="preserve"> gönderilmesi,</w:t>
                  </w:r>
                </w:p>
                <w:p w:rsidR="00601150" w:rsidRPr="00443B7F" w:rsidRDefault="00601150" w:rsidP="00601150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</w:t>
                  </w:r>
                  <w:r w:rsidRPr="00443B7F">
                    <w:rPr>
                      <w:sz w:val="24"/>
                      <w:szCs w:val="24"/>
                    </w:rPr>
                    <w:t>20-Velilere öğrencilerin her gelmediği gün için SMS ile bilgi verilmesi,</w:t>
                  </w:r>
                </w:p>
                <w:p w:rsidR="00601150" w:rsidRPr="00443B7F" w:rsidRDefault="00601150" w:rsidP="00601150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</w:t>
                  </w:r>
                  <w:r w:rsidRPr="00443B7F">
                    <w:rPr>
                      <w:sz w:val="24"/>
                      <w:szCs w:val="24"/>
                    </w:rPr>
                    <w:t>21-Okulun görülebilecek bir yerine, öğrencileri okula teşvik edecek özlü sözlerin pankart veya dövizlerle asılması</w:t>
                  </w:r>
                </w:p>
                <w:p w:rsidR="00601150" w:rsidRPr="00443B7F" w:rsidRDefault="00601150" w:rsidP="00601150">
                  <w:pPr>
                    <w:spacing w:after="0"/>
                    <w:rPr>
                      <w:sz w:val="24"/>
                      <w:szCs w:val="24"/>
                    </w:rPr>
                  </w:pPr>
                  <w:r w:rsidRPr="00443B7F">
                    <w:rPr>
                      <w:sz w:val="24"/>
                      <w:szCs w:val="24"/>
                    </w:rPr>
                    <w:t xml:space="preserve">            22-İlçe Sosyal Yardımlaşma ve Dayanışma Vakfı ile iletişim kurularak; araç ve hediye noktasında Sosyal Yardımlaşma ve Dayanışma Vakfı’ndan yardım talep edilmesi,</w:t>
                  </w:r>
                </w:p>
                <w:p w:rsidR="00601150" w:rsidRPr="00443B7F" w:rsidRDefault="00601150" w:rsidP="00601150">
                  <w:pPr>
                    <w:spacing w:after="0"/>
                    <w:rPr>
                      <w:sz w:val="24"/>
                      <w:szCs w:val="24"/>
                    </w:rPr>
                  </w:pPr>
                  <w:r w:rsidRPr="00443B7F">
                    <w:rPr>
                      <w:sz w:val="24"/>
                      <w:szCs w:val="24"/>
                    </w:rPr>
                    <w:t xml:space="preserve">            23</w:t>
                  </w:r>
                  <w:r w:rsidRPr="00443B7F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 xml:space="preserve"> -Maddi sıkıntıdan dolayı okula devam edemediği tespit edilen öğrencilerle ilgili olarak; Sosyal Yardımlaşma ve Dayanışma Vakfı Başkanlığıyla işbirliği yapılması</w:t>
                  </w:r>
                </w:p>
                <w:p w:rsidR="00601150" w:rsidRDefault="00601150" w:rsidP="00601150">
                  <w:r w:rsidRPr="00443B7F">
                    <w:rPr>
                      <w:sz w:val="24"/>
                      <w:szCs w:val="24"/>
                    </w:rPr>
                    <w:t xml:space="preserve">           24-Okul Müdürü yazışmalardan ve yapılacak faaliyetlerden bizzat sorumlu olacaktır</w:t>
                  </w:r>
                </w:p>
                <w:p w:rsidR="00601150" w:rsidRDefault="00601150" w:rsidP="00601150">
                  <w:pPr>
                    <w:spacing w:after="0"/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Dikey Kaydırma 1" o:spid="_x0000_s1028" type="#_x0000_t97" style="position:absolute;margin-left:0;margin-top:-45.5pt;width:433.25pt;height:545.25pt;z-index:251659264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" adj="1706" fillcolor="white [3201]" strokecolor="black [3200]" strokeweight="1pt">
            <v:stroke joinstyle="miter"/>
            <v:textbox inset="1mm,0,0,0">
              <w:txbxContent>
                <w:p w:rsidR="00167CFF" w:rsidRPr="00167CFF" w:rsidRDefault="00167CFF" w:rsidP="00167CFF">
                  <w:pPr>
                    <w:spacing w:after="0"/>
                    <w:rPr>
                      <w:rFonts w:ascii="Calibri" w:eastAsia="Times New Roman" w:hAnsi="Calibri" w:cs="Calibri"/>
                      <w:sz w:val="10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 xml:space="preserve">             </w:t>
                  </w:r>
                </w:p>
                <w:p w:rsidR="00167CFF" w:rsidRPr="00601150" w:rsidRDefault="00167CFF" w:rsidP="00167CFF">
                  <w:pPr>
                    <w:spacing w:after="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60115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 xml:space="preserve">             1-Okul İkna Ekiplerinin Oluşturulması</w:t>
                  </w:r>
                </w:p>
                <w:p w:rsidR="00167CFF" w:rsidRPr="00601150" w:rsidRDefault="00167CFF" w:rsidP="00167CFF">
                  <w:pPr>
                    <w:spacing w:after="0"/>
                    <w:ind w:firstLine="708"/>
                    <w:rPr>
                      <w:sz w:val="24"/>
                      <w:szCs w:val="24"/>
                    </w:rPr>
                  </w:pPr>
                  <w:r w:rsidRPr="0060115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2-</w:t>
                  </w:r>
                  <w:r w:rsidRPr="00601150">
                    <w:rPr>
                      <w:sz w:val="24"/>
                      <w:szCs w:val="24"/>
                    </w:rPr>
                    <w:t xml:space="preserve"> Rehberlik Araştırma Merkezi bulunan ilçelerde, Rehberlik Araştırma Merkezlerinin de aktif rol almalarının sağlanması,</w:t>
                  </w:r>
                </w:p>
                <w:p w:rsidR="00167CFF" w:rsidRPr="00601150" w:rsidRDefault="00167CFF" w:rsidP="00167CFF">
                  <w:pPr>
                    <w:spacing w:after="0"/>
                    <w:ind w:firstLine="708"/>
                    <w:rPr>
                      <w:sz w:val="24"/>
                      <w:szCs w:val="24"/>
                    </w:rPr>
                  </w:pPr>
                  <w:r w:rsidRPr="00601150">
                    <w:rPr>
                      <w:sz w:val="24"/>
                      <w:szCs w:val="24"/>
                    </w:rPr>
                    <w:t>3-Öğrencilerin okula devamını olumsuz yönde etkileyen faktörlerin başında; ailevi, çevresel, bireysel ve okulla ilgi faktörler gelmektedir. Komisyon ve ikna ekiplerinin okula devam etmeyen öğrencilerle ilgili yapacakları çalışmalar esnasında, öğrencinin okula devamını engelleyen faktörleri tespit etmesi ve bu doğrultuda çalışma yapılması,</w:t>
                  </w:r>
                </w:p>
                <w:p w:rsidR="00167CFF" w:rsidRPr="00601150" w:rsidRDefault="00167CFF" w:rsidP="00167CFF">
                  <w:pPr>
                    <w:spacing w:after="0"/>
                    <w:rPr>
                      <w:sz w:val="24"/>
                      <w:szCs w:val="24"/>
                    </w:rPr>
                  </w:pPr>
                  <w:r w:rsidRPr="00601150">
                    <w:rPr>
                      <w:sz w:val="24"/>
                      <w:szCs w:val="24"/>
                    </w:rPr>
                    <w:t xml:space="preserve">            4- Velilere okula devam ve devamsızlıkla ilgili çeşitli araçlarla (toplantı, broşür, mesaj gönderme vs.) bilgilendirme çalışmalarının yapılması,</w:t>
                  </w:r>
                </w:p>
                <w:p w:rsidR="00167CFF" w:rsidRPr="00601150" w:rsidRDefault="00167CFF" w:rsidP="00167CFF">
                  <w:pPr>
                    <w:spacing w:after="0"/>
                    <w:ind w:firstLine="708"/>
                    <w:rPr>
                      <w:sz w:val="24"/>
                      <w:szCs w:val="24"/>
                    </w:rPr>
                  </w:pPr>
                  <w:r w:rsidRPr="00601150">
                    <w:rPr>
                      <w:sz w:val="24"/>
                      <w:szCs w:val="24"/>
                    </w:rPr>
                    <w:t>5-Okul idaresi tarafından devamsız öğrencilerle ilgili velilere uyarı yazılarının süresi içerisinde yazılması ve devamsız öğrencilerin velileri hakkında uygulanabilecek yaptırımlar hakkında velilerin bilgilendirilmesinin sağlanması,</w:t>
                  </w:r>
                </w:p>
                <w:p w:rsidR="00167CFF" w:rsidRPr="00601150" w:rsidRDefault="00167CFF" w:rsidP="00167CFF">
                  <w:pPr>
                    <w:spacing w:after="0"/>
                    <w:ind w:firstLine="708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601150">
                    <w:rPr>
                      <w:rFonts w:ascii="Calibri" w:hAnsi="Calibri" w:cs="Calibri"/>
                      <w:sz w:val="24"/>
                      <w:szCs w:val="24"/>
                    </w:rPr>
                    <w:t>6-Öğrencinin devamsızlığıyla ilgili velisine yapılacak tebligat işlemlerinin iadeli taahhütlü postayla yapılması, gerektiğinde ayrıca tebligatla ilgili mevzuat hükümleri doğrultusunda bilişim araçlarından da yararlanılması,</w:t>
                  </w:r>
                </w:p>
                <w:p w:rsidR="00167CFF" w:rsidRPr="00601150" w:rsidRDefault="00167CFF" w:rsidP="00167CFF">
                  <w:pPr>
                    <w:spacing w:after="0"/>
                    <w:ind w:firstLine="708"/>
                    <w:rPr>
                      <w:sz w:val="24"/>
                      <w:szCs w:val="24"/>
                    </w:rPr>
                  </w:pPr>
                  <w:r w:rsidRPr="00601150">
                    <w:rPr>
                      <w:sz w:val="24"/>
                      <w:szCs w:val="24"/>
                    </w:rPr>
                    <w:t>7-Okullardaki rehberlik servislerinin devamsız öğrencilerle ilgili olarak aktif çalışma yapması için gerekli önlemlerin alınması,</w:t>
                  </w:r>
                </w:p>
                <w:p w:rsidR="00167CFF" w:rsidRPr="00601150" w:rsidRDefault="00167CFF" w:rsidP="00167CFF">
                  <w:pPr>
                    <w:spacing w:after="0"/>
                    <w:ind w:firstLine="708"/>
                    <w:rPr>
                      <w:sz w:val="24"/>
                      <w:szCs w:val="24"/>
                    </w:rPr>
                  </w:pPr>
                  <w:r w:rsidRPr="00601150">
                    <w:rPr>
                      <w:sz w:val="24"/>
                      <w:szCs w:val="24"/>
                    </w:rPr>
                    <w:t>8-İlkokullarda sınıf öğretmenleri, ortaokullarda ise şube rehber öğretmenleri; kendi sınıfındaki öğrencilerin okula devamından sorumlu olacaktır.</w:t>
                  </w:r>
                </w:p>
                <w:p w:rsidR="00167CFF" w:rsidRPr="00601150" w:rsidRDefault="00167CFF" w:rsidP="00167CFF">
                  <w:pPr>
                    <w:spacing w:after="0"/>
                    <w:ind w:firstLine="708"/>
                    <w:rPr>
                      <w:sz w:val="24"/>
                      <w:szCs w:val="24"/>
                    </w:rPr>
                  </w:pPr>
                  <w:r w:rsidRPr="00601150">
                    <w:rPr>
                      <w:sz w:val="24"/>
                      <w:szCs w:val="24"/>
                    </w:rPr>
                    <w:t>9-Okul idaresi tarafından; Şartlı nakit transferini alma şartlarını taşıyan öğrenci velilerinin bilgilendirilerek başvuru yapmaların sağlanması,</w:t>
                  </w:r>
                </w:p>
                <w:p w:rsidR="00167CFF" w:rsidRPr="00601150" w:rsidRDefault="00167CFF" w:rsidP="00167CFF">
                  <w:pPr>
                    <w:spacing w:after="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60115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 xml:space="preserve">            10-Okul ikna ekipleri tarafından velilerin evlerinde ziyaret edilerek; devamsız öğrencilerle ilgili mevzuat hakkında veli bilgilendirmelerinin yapılması</w:t>
                  </w:r>
                </w:p>
                <w:p w:rsidR="00167CFF" w:rsidRPr="00601150" w:rsidRDefault="00167CFF" w:rsidP="00601150">
                  <w:pPr>
                    <w:spacing w:after="0"/>
                  </w:pPr>
                  <w:r w:rsidRPr="0060115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 xml:space="preserve">           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121.75pt;margin-top:-43.75pt;width:490.9pt;height:31.8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" fillcolor="white [3212]" stroked="f" strokeweight=".5pt">
            <v:textbox>
              <w:txbxContent>
                <w:p w:rsidR="00167CFF" w:rsidRPr="00167CFF" w:rsidRDefault="00167CFF" w:rsidP="00167CFF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 w:rsidRPr="00167CFF">
                    <w:rPr>
                      <w:b/>
                      <w:sz w:val="32"/>
                      <w:szCs w:val="32"/>
                    </w:rPr>
                    <w:t>4- OKUL DEVAMSIZLIK KOMİSYONUNUN YAPACAĞI ÇALIŞMALAR:</w:t>
                  </w:r>
                </w:p>
                <w:p w:rsidR="00167CFF" w:rsidRPr="00167CFF" w:rsidRDefault="00167CFF" w:rsidP="00167CF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line id="Düz Bağlayıcı 4" o:spid="_x0000_s1030" style="position:absolute;z-index:251664384;visibility:visible" from="183.45pt,-45.9pt" to="477.95pt,-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" strokecolor="black [3200]" strokeweight=".5pt">
            <v:stroke joinstyle="miter"/>
          </v:line>
        </w:pict>
      </w:r>
      <w:r>
        <w:rPr>
          <w:noProof/>
        </w:rPr>
        <w:pict>
          <v:line id="Düz Bağlayıcı 5" o:spid="_x0000_s1029" style="position:absolute;z-index:251666432;visibility:visible" from="198.4pt,-10.9pt" to="492.9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" strokecolor="black [3200]" strokeweight=".5pt">
            <v:stroke joinstyle="miter"/>
          </v:line>
        </w:pict>
      </w:r>
      <w:r w:rsidR="00601150">
        <w:t xml:space="preserve"> </w:t>
      </w:r>
      <w:bookmarkStart w:id="0" w:name="_GoBack"/>
      <w:bookmarkEnd w:id="0"/>
    </w:p>
    <w:sectPr w:rsidR="00316A5A" w:rsidSect="006742F9">
      <w:pgSz w:w="16838" w:h="11906" w:orient="landscape"/>
      <w:pgMar w:top="1418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16B" w:rsidRDefault="00F7716B" w:rsidP="003A13FA">
      <w:pPr>
        <w:spacing w:after="0" w:line="240" w:lineRule="auto"/>
      </w:pPr>
      <w:r>
        <w:separator/>
      </w:r>
    </w:p>
  </w:endnote>
  <w:endnote w:type="continuationSeparator" w:id="1">
    <w:p w:rsidR="00F7716B" w:rsidRDefault="00F7716B" w:rsidP="003A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16B" w:rsidRDefault="00F7716B" w:rsidP="003A13FA">
      <w:pPr>
        <w:spacing w:after="0" w:line="240" w:lineRule="auto"/>
      </w:pPr>
      <w:r>
        <w:separator/>
      </w:r>
    </w:p>
  </w:footnote>
  <w:footnote w:type="continuationSeparator" w:id="1">
    <w:p w:rsidR="00F7716B" w:rsidRDefault="00F7716B" w:rsidP="003A1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CFF"/>
    <w:rsid w:val="000A35D9"/>
    <w:rsid w:val="00167CFF"/>
    <w:rsid w:val="00316A5A"/>
    <w:rsid w:val="00360A7E"/>
    <w:rsid w:val="003A13FA"/>
    <w:rsid w:val="00544DB3"/>
    <w:rsid w:val="00601150"/>
    <w:rsid w:val="006742F9"/>
    <w:rsid w:val="00A6602F"/>
    <w:rsid w:val="00D7104A"/>
    <w:rsid w:val="00F609AB"/>
    <w:rsid w:val="00F7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FF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CFF"/>
    <w:rPr>
      <w:rFonts w:ascii="Segoe UI" w:eastAsiaTheme="minorEastAsia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3A1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A13FA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A1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A13FA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</dc:creator>
  <cp:lastModifiedBy>Acer9</cp:lastModifiedBy>
  <cp:revision>2</cp:revision>
  <cp:lastPrinted>2015-12-14T12:07:00Z</cp:lastPrinted>
  <dcterms:created xsi:type="dcterms:W3CDTF">2016-02-15T08:47:00Z</dcterms:created>
  <dcterms:modified xsi:type="dcterms:W3CDTF">2016-02-15T08:47:00Z</dcterms:modified>
</cp:coreProperties>
</file>