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FE" w:rsidRPr="00CF4AFE" w:rsidRDefault="00CF4AFE" w:rsidP="00CF4AFE">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TEKLİF VERECEK KİŞİ/FİRMALARDAN İSTENEN BELGELER VE AÇIKLAMALAR</w:t>
      </w:r>
    </w:p>
    <w:p w:rsidR="00CF4AFE" w:rsidRPr="00CF4AFE" w:rsidRDefault="00CF4AFE" w:rsidP="00CF4AFE">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p>
    <w:tbl>
      <w:tblPr>
        <w:tblW w:w="127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1"/>
        <w:gridCol w:w="10984"/>
      </w:tblGrid>
      <w:tr w:rsidR="00A84015" w:rsidRPr="00CF4AFE" w:rsidTr="00CF4AFE">
        <w:trPr>
          <w:trHeight w:val="7934"/>
        </w:trPr>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 </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 </w:t>
            </w:r>
          </w:p>
          <w:p w:rsidR="00CF4AFE" w:rsidRPr="00CF4AFE" w:rsidRDefault="00CF4AFE" w:rsidP="00CF4AFE">
            <w:pPr>
              <w:spacing w:after="100" w:afterAutospacing="1" w:line="240" w:lineRule="auto"/>
              <w:jc w:val="center"/>
              <w:rPr>
                <w:rFonts w:ascii="MyriadPro" w:eastAsia="Times New Roman" w:hAnsi="MyriadPro" w:cs="Times New Roman"/>
                <w:color w:val="212529"/>
                <w:sz w:val="24"/>
                <w:szCs w:val="24"/>
                <w:lang w:eastAsia="tr-TR"/>
              </w:rPr>
            </w:pPr>
            <w:r w:rsidRPr="00CF4AFE">
              <w:rPr>
                <w:rFonts w:ascii="MyriadPro" w:eastAsia="Times New Roman" w:hAnsi="MyriadPro" w:cs="Times New Roman"/>
                <w:color w:val="212529"/>
                <w:sz w:val="24"/>
                <w:szCs w:val="24"/>
                <w:lang w:eastAsia="tr-TR"/>
              </w:rPr>
              <w:t> </w:t>
            </w:r>
          </w:p>
          <w:p w:rsidR="00CF4AFE" w:rsidRDefault="00CF4AFE" w:rsidP="00A84015">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color w:val="212529"/>
                <w:sz w:val="24"/>
                <w:szCs w:val="24"/>
                <w:lang w:eastAsia="tr-TR"/>
              </w:rPr>
              <w:t>EK:1 </w:t>
            </w:r>
            <w:r w:rsidR="00A84015">
              <w:rPr>
                <w:rFonts w:ascii="MyriadPro" w:eastAsia="Times New Roman" w:hAnsi="MyriadPro" w:cs="Times New Roman"/>
                <w:color w:val="212529"/>
                <w:sz w:val="24"/>
                <w:szCs w:val="24"/>
                <w:lang w:eastAsia="tr-TR"/>
              </w:rPr>
              <w:t>Davetiye ve Teklif Mektubu için tıklayınız</w:t>
            </w:r>
            <w:hyperlink r:id="rId5" w:history="1">
              <w:r w:rsidRPr="00CF4AFE">
                <w:rPr>
                  <w:rFonts w:ascii="MyriadPro" w:eastAsia="Times New Roman" w:hAnsi="MyriadPro" w:cs="Times New Roman"/>
                  <w:color w:val="007BFF"/>
                  <w:sz w:val="24"/>
                  <w:szCs w:val="24"/>
                  <w:lang w:eastAsia="tr-TR"/>
                </w:rPr>
                <w:t xml:space="preserve"> </w:t>
              </w:r>
            </w:hyperlink>
          </w:p>
          <w:p w:rsidR="00A84015" w:rsidRDefault="00A84015" w:rsidP="00A84015">
            <w:pPr>
              <w:spacing w:after="100" w:afterAutospacing="1" w:line="240" w:lineRule="auto"/>
              <w:rPr>
                <w:rFonts w:ascii="MyriadPro" w:eastAsia="Times New Roman" w:hAnsi="MyriadPro" w:cs="Times New Roman"/>
                <w:color w:val="212529"/>
                <w:sz w:val="24"/>
                <w:szCs w:val="24"/>
                <w:lang w:eastAsia="tr-TR"/>
              </w:rPr>
            </w:pPr>
          </w:p>
          <w:p w:rsidR="00A84015" w:rsidRDefault="00A84015" w:rsidP="00A84015">
            <w:pPr>
              <w:spacing w:after="100" w:afterAutospacing="1" w:line="240" w:lineRule="auto"/>
              <w:rPr>
                <w:rFonts w:ascii="MyriadPro" w:eastAsia="Times New Roman" w:hAnsi="MyriadPro" w:cs="Times New Roman"/>
                <w:color w:val="212529"/>
                <w:sz w:val="24"/>
                <w:szCs w:val="24"/>
                <w:lang w:eastAsia="tr-TR"/>
              </w:rPr>
            </w:pPr>
          </w:p>
          <w:p w:rsidR="00A84015" w:rsidRPr="00CF4AFE" w:rsidRDefault="00A84015" w:rsidP="00A84015">
            <w:pPr>
              <w:spacing w:after="100" w:afterAutospacing="1" w:line="240" w:lineRule="auto"/>
              <w:rPr>
                <w:rFonts w:ascii="MyriadPro" w:eastAsia="Times New Roman" w:hAnsi="MyriadPro" w:cs="Times New Roman"/>
                <w:color w:val="212529"/>
                <w:sz w:val="24"/>
                <w:szCs w:val="24"/>
                <w:lang w:eastAsia="tr-TR"/>
              </w:rPr>
            </w:pPr>
            <w:bookmarkStart w:id="0" w:name="_GoBack"/>
            <w:bookmarkEnd w:id="0"/>
          </w:p>
          <w:p w:rsidR="00CF4AFE" w:rsidRPr="00CF4AFE" w:rsidRDefault="00A84015" w:rsidP="00A84015">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EK:2Teknik Şartname için tıklayınız </w:t>
            </w:r>
          </w:p>
        </w:tc>
        <w:tc>
          <w:tcPr>
            <w:tcW w:w="8930" w:type="dxa"/>
            <w:tcBorders>
              <w:top w:val="outset" w:sz="6" w:space="0" w:color="auto"/>
              <w:left w:val="outset" w:sz="6" w:space="0" w:color="auto"/>
              <w:bottom w:val="outset" w:sz="6" w:space="0" w:color="auto"/>
              <w:right w:val="outset" w:sz="6" w:space="0" w:color="auto"/>
            </w:tcBorders>
            <w:shd w:val="clear" w:color="auto" w:fill="FFFFFF"/>
            <w:hideMark/>
          </w:tcPr>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1- Birim Fiyat Teklif Cetvelindeki kısma teklif verilmek zorundadır.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3- Teklifler ihale dokümanında belirtilen ihale saatine kadar idareye (tekliflerin sunulacağı yere) teslim edilir. Bu saatten sonra verilen teklifler kabul edilemez ve açılmadan istekliye iade edilir. Bu durum bir tutanakla tespit edilir.</w:t>
            </w:r>
          </w:p>
          <w:p w:rsidR="00CF4AFE" w:rsidRPr="00CF4AFE" w:rsidRDefault="00CF4AFE" w:rsidP="00CF4AFE">
            <w:pPr>
              <w:spacing w:after="0" w:line="240" w:lineRule="auto"/>
              <w:jc w:val="both"/>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4-Teklifler  iadeli  taahhütlü olarak  posta  yoluyla  veya  e-posta (</w:t>
            </w:r>
            <w:r w:rsidR="00334B5D">
              <w:rPr>
                <w:rFonts w:ascii="MyriadPro" w:eastAsia="Times New Roman" w:hAnsi="MyriadPro" w:cs="Times New Roman"/>
                <w:color w:val="212529"/>
                <w:sz w:val="24"/>
                <w:szCs w:val="24"/>
                <w:lang w:eastAsia="tr-TR"/>
              </w:rPr>
              <w:t>764797@meb.k12.tr</w:t>
            </w:r>
            <w:r w:rsidRPr="00CF4AFE">
              <w:rPr>
                <w:rFonts w:ascii="MyriadPro" w:eastAsia="Times New Roman" w:hAnsi="MyriadPro" w:cs="Times New Roman"/>
                <w:b/>
                <w:bCs/>
                <w:color w:val="212529"/>
                <w:sz w:val="24"/>
                <w:szCs w:val="24"/>
                <w:lang w:eastAsia="tr-TR"/>
              </w:rPr>
              <w:t>) olarak (e-posta ile gönderilen evrak asılları 1 gün içinde teslim edilmek şartıyla) gönderilebilir.</w:t>
            </w:r>
            <w:r w:rsidR="00334B5D">
              <w:rPr>
                <w:rFonts w:ascii="MyriadPro" w:eastAsia="Times New Roman" w:hAnsi="MyriadPro" w:cs="Times New Roman"/>
                <w:b/>
                <w:bCs/>
                <w:color w:val="212529"/>
                <w:sz w:val="24"/>
                <w:szCs w:val="24"/>
                <w:lang w:eastAsia="tr-TR"/>
              </w:rPr>
              <w:t xml:space="preserve"> </w:t>
            </w:r>
            <w:r w:rsidRPr="00CF4AFE">
              <w:rPr>
                <w:rFonts w:ascii="MyriadPro" w:eastAsia="Times New Roman" w:hAnsi="MyriadPro" w:cs="Times New Roman"/>
                <w:b/>
                <w:bCs/>
                <w:color w:val="212529"/>
                <w:sz w:val="24"/>
                <w:szCs w:val="24"/>
                <w:lang w:eastAsia="tr-TR"/>
              </w:rPr>
              <w:t>Posta ve e-posta ile gönderilecek tekliflerin ihale dokümanında belirtilen ihale saatine kadar idareye ulaşması şarttır. Gecikme nedeniyle işleme konulmayacak olan tekliflerin alınış zamanı bir tutanakla tespit edilir ve bu teklifler değerlendirmeye alınmaz.</w:t>
            </w:r>
          </w:p>
          <w:p w:rsidR="00CF4AFE" w:rsidRPr="00CF4AFE" w:rsidRDefault="00CF4AFE" w:rsidP="00CF4AFE">
            <w:pPr>
              <w:spacing w:after="0" w:line="240" w:lineRule="auto"/>
              <w:jc w:val="both"/>
              <w:rPr>
                <w:rFonts w:ascii="MyriadPro" w:eastAsia="Times New Roman" w:hAnsi="MyriadPro" w:cs="Times New Roman"/>
                <w:color w:val="212529"/>
                <w:sz w:val="24"/>
                <w:szCs w:val="24"/>
                <w:lang w:eastAsia="tr-TR"/>
              </w:rPr>
            </w:pPr>
            <w:r w:rsidRPr="00CF4AFE">
              <w:rPr>
                <w:rFonts w:ascii="MyriadPro" w:eastAsia="Times New Roman" w:hAnsi="MyriadPro" w:cs="Times New Roman"/>
                <w:color w:val="212529"/>
                <w:sz w:val="24"/>
                <w:szCs w:val="24"/>
                <w:lang w:eastAsia="tr-TR"/>
              </w:rPr>
              <w:t> </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5- Fiyatlar KDV hariç yazılacaktır.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6-Tekliflerinizde silinti kazıntı olmayacak. Firma kaşesi okunaklı olacaktır.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7-Ürünler ekteki teknik şartnameye uygun olacaktır.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8-Teslimat sırasında malzemelerin nakliyesi ve montajı yükleniciye ait olacaktır.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9-İstenilen ürünler işe başladıktan 7 gün içinde teslim edilecektir</w:t>
            </w:r>
          </w:p>
        </w:tc>
      </w:tr>
    </w:tbl>
    <w:p w:rsidR="004019B1" w:rsidRDefault="004019B1"/>
    <w:sectPr w:rsidR="004019B1" w:rsidSect="00CF4AFE">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16"/>
    <w:rsid w:val="001D1516"/>
    <w:rsid w:val="00334B5D"/>
    <w:rsid w:val="004019B1"/>
    <w:rsid w:val="00A84015"/>
    <w:rsid w:val="00CF4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ulp.meb.gov.tr/meb_iys_dosyalar/2023_10/11133007_Davetiye_Teklif_Mektubu.xl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1357</Characters>
  <Application>Microsoft Office Word</Application>
  <DocSecurity>0</DocSecurity>
  <Lines>11</Lines>
  <Paragraphs>3</Paragraphs>
  <ScaleCrop>false</ScaleCrop>
  <Company>Progressive</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2024-08-22T07:18:00Z</dcterms:created>
  <dcterms:modified xsi:type="dcterms:W3CDTF">2024-08-22T07:27:00Z</dcterms:modified>
</cp:coreProperties>
</file>